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1AAF" w14:textId="77777777" w:rsidR="001F1060" w:rsidRPr="00CF26DB" w:rsidRDefault="001F1060" w:rsidP="00CF26DB">
      <w:pPr>
        <w:spacing w:line="360" w:lineRule="auto"/>
        <w:jc w:val="center"/>
        <w:rPr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Die 9. Ausgabe des großen Frühjahrsputzes:</w:t>
      </w:r>
    </w:p>
    <w:p w14:paraId="22017C0D" w14:textId="77777777" w:rsidR="001F1060" w:rsidRPr="00CF26DB" w:rsidRDefault="001F1060" w:rsidP="001F1060">
      <w:pPr>
        <w:spacing w:line="360" w:lineRule="auto"/>
        <w:jc w:val="center"/>
        <w:rPr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Registrieren Sie sich!</w:t>
      </w:r>
    </w:p>
    <w:p w14:paraId="2E00B559" w14:textId="77777777" w:rsidR="001F1060" w:rsidRPr="00CF26DB" w:rsidRDefault="001F1060" w:rsidP="001F1060">
      <w:pPr>
        <w:jc w:val="center"/>
        <w:rPr>
          <w:lang w:val="de-DE"/>
        </w:rPr>
      </w:pPr>
      <w:r>
        <w:rPr>
          <w:rFonts w:ascii="Calibri" w:eastAsia="Calibri" w:hAnsi="Calibri" w:cs="Calibri"/>
          <w:b/>
          <w:bCs/>
          <w:color w:val="FF0000"/>
          <w:sz w:val="14"/>
          <w:szCs w:val="14"/>
          <w:lang w:val="de-DE"/>
        </w:rPr>
        <w:t xml:space="preserve"> </w:t>
      </w:r>
    </w:p>
    <w:p w14:paraId="6C39DAC4" w14:textId="28BACF1A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Die 9. Ausgabe des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großen Frühjahrsputzes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 wird am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23., 24., 25., und 26. März 2023 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stattfinden! Wenn die Tage wieder milder werden, mobilisiert diese in der Wallonie zum Großereignis gewordene Aktion zehntausende Menschen, die ihre Umwelt sauberer und schöner machen möchten! Und es ist eindeutig: Das Engagement der Bevölkerung für die Verbesserung der Lebensqualität ist riesengroß. Man sieht es unter anderem in den sozialen Medien, wo </w:t>
      </w:r>
      <w:r w:rsidR="001A6B74">
        <w:rPr>
          <w:rFonts w:ascii="Calibri" w:eastAsia="Calibri" w:hAnsi="Calibri" w:cs="Calibri"/>
          <w:sz w:val="20"/>
          <w:szCs w:val="20"/>
          <w:lang w:val="de-DE"/>
        </w:rPr>
        <w:t xml:space="preserve">viele </w:t>
      </w:r>
      <w:r>
        <w:rPr>
          <w:rFonts w:ascii="Calibri" w:eastAsia="Calibri" w:hAnsi="Calibri" w:cs="Calibri"/>
          <w:sz w:val="20"/>
          <w:szCs w:val="20"/>
          <w:lang w:val="de-DE"/>
        </w:rPr>
        <w:t>Menschen durch das Annehmen diverser Herausforderungen ihre Kreativität zeigen!</w:t>
      </w:r>
    </w:p>
    <w:p w14:paraId="028A7D54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15F6B731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>Wieder einmal laden wir Bürger, Schulen, Verbände und Unternehmen zur Teilnahme ein – unter Berücksichtigung bestimmter Vorsichtsmaßnahmen.</w:t>
      </w:r>
    </w:p>
    <w:p w14:paraId="34DE84B5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5795DD2F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Die Gemeinde</w:t>
      </w:r>
      <w:r>
        <w:rPr>
          <w:rFonts w:ascii="Calibri" w:eastAsia="Calibri" w:hAnsi="Calibri" w:cs="Calibri"/>
          <w:b/>
          <w:bCs/>
          <w:sz w:val="12"/>
          <w:szCs w:val="12"/>
          <w:lang w:val="de-DE"/>
        </w:rPr>
        <w:t>......................................................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 schließt sich dem großen Frühjahrsputz an, um ihn erneut zur populärsten Bürgerveranstaltung des Jahres in der Wallonie zu machen.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2B532E37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3120BB2A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Nachhaltigkeit ist uns wichtig und deswegen möchten wir die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Teilnehmer der vergangenen Jahre 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bitten, noch vorhandene Ausrüstung (Westen, Handschuhe, Müllsäcke ...) zu nutzen, und nur bei Bedarf neue zu bestellen.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Neue Teilnehmer 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bekommen gratis ein Reinigungskit, das ein Paar Handschuhe, eine Leuchtweste und Müllsäcke enthält, damit auch sie bei dieser seit 2015 bestehenden Initiative durchstarten können. </w:t>
      </w:r>
    </w:p>
    <w:p w14:paraId="4FB9032A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07BB31FC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Ab dem 13. Februar 2023 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können Sie auf </w:t>
      </w:r>
      <w:hyperlink r:id="rId4">
        <w:r>
          <w:rPr>
            <w:rStyle w:val="Lienhypertexte"/>
            <w:rFonts w:ascii="Calibri" w:eastAsia="Calibri" w:hAnsi="Calibri" w:cs="Calibri"/>
            <w:sz w:val="20"/>
            <w:szCs w:val="20"/>
            <w:lang w:val="de-DE"/>
          </w:rPr>
          <w:t>bewapp.be</w:t>
        </w:r>
      </w:hyperlink>
      <w:r>
        <w:rPr>
          <w:rFonts w:ascii="Calibri" w:eastAsia="Calibri" w:hAnsi="Calibri" w:cs="Calibri"/>
          <w:sz w:val="20"/>
          <w:szCs w:val="20"/>
          <w:lang w:val="de-DE"/>
        </w:rPr>
        <w:t xml:space="preserve"> (unter dem Menü „Je passe à l’action“ in der Rubrik „Je participe au Grand Nettoyage“ Ihr Teilnahmeformular ausfüllen. Einsendeschluss ist der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16. März.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 Bei der Online-Einschreibung können Sie nicht nur Ihren Parcours definieren, sondern auch die nötige Ausrüstung für Sie und Ihre Mannschaft bestellen.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Ihre Gemeinde wird automatisch über Ihre Teilnahme in Kenntnis gesetzt. Sie wird Sie kontaktieren, um die Sammlung Ihrer Müllsäcke zu organisieren.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33794E37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3B25A4B7" w14:textId="0ED26A9A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Für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Personen, die 2022 schon teilgenommen haben 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oder ganzjährig aktive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Botschafter der Sauberkeit 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sind, wird ab dem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 xml:space="preserve">30. Januar bis zum 12. Februar 2023 </w:t>
      </w:r>
      <w:r>
        <w:rPr>
          <w:rFonts w:ascii="Calibri" w:eastAsia="Calibri" w:hAnsi="Calibri" w:cs="Calibri"/>
          <w:sz w:val="20"/>
          <w:szCs w:val="20"/>
          <w:lang w:val="de-DE"/>
        </w:rPr>
        <w:t>ein vereinfachtes Anmeldungsverfahren verfügbar sein.</w:t>
      </w:r>
    </w:p>
    <w:p w14:paraId="2E2CDB4C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09E5ABC9" w14:textId="77777777" w:rsidR="001F1060" w:rsidRPr="00CF26DB" w:rsidRDefault="001F1060" w:rsidP="001F1060">
      <w:pPr>
        <w:spacing w:line="276" w:lineRule="auto"/>
        <w:jc w:val="both"/>
        <w:rPr>
          <w:lang w:val="de-DE"/>
        </w:rPr>
      </w:pP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Weitere Informationen finden Sie unter:</w:t>
      </w:r>
    </w:p>
    <w:p w14:paraId="4AFBE1D6" w14:textId="77777777" w:rsidR="001F1060" w:rsidRPr="00CF26DB" w:rsidRDefault="00000000" w:rsidP="001F1060">
      <w:pPr>
        <w:jc w:val="both"/>
        <w:rPr>
          <w:lang w:val="de-DE"/>
        </w:rPr>
      </w:pPr>
      <w:hyperlink r:id="rId5">
        <w:r w:rsidR="001A6B74">
          <w:rPr>
            <w:rStyle w:val="Lienhypertexte"/>
            <w:rFonts w:ascii="Calibri" w:eastAsia="Calibri" w:hAnsi="Calibri" w:cs="Calibri"/>
            <w:sz w:val="20"/>
            <w:szCs w:val="20"/>
            <w:lang w:val="de-DE"/>
          </w:rPr>
          <w:t>www.bewapp.be</w:t>
        </w:r>
      </w:hyperlink>
      <w:r w:rsidR="001A6B74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3C13A1D7" w14:textId="77777777" w:rsidR="001F1060" w:rsidRPr="00CF26DB" w:rsidRDefault="00000000" w:rsidP="001F1060">
      <w:pPr>
        <w:jc w:val="both"/>
        <w:rPr>
          <w:lang w:val="de-DE"/>
        </w:rPr>
      </w:pPr>
      <w:hyperlink r:id="rId6">
        <w:r w:rsidR="001A6B74">
          <w:rPr>
            <w:rStyle w:val="Lienhypertexte"/>
            <w:rFonts w:ascii="Calibri" w:eastAsia="Calibri" w:hAnsi="Calibri" w:cs="Calibri"/>
            <w:sz w:val="20"/>
            <w:szCs w:val="20"/>
            <w:lang w:val="de-DE"/>
          </w:rPr>
          <w:t>gn@bewapp.be</w:t>
        </w:r>
      </w:hyperlink>
    </w:p>
    <w:p w14:paraId="58347970" w14:textId="77777777" w:rsidR="001F1060" w:rsidRPr="00CF26DB" w:rsidRDefault="001F1060" w:rsidP="001F1060">
      <w:pPr>
        <w:jc w:val="both"/>
        <w:rPr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7023B0B3" w14:textId="77777777" w:rsidR="001F1060" w:rsidRDefault="001F1060" w:rsidP="001F1060">
      <w:pPr>
        <w:jc w:val="both"/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 </w:t>
      </w:r>
      <w:r>
        <w:rPr>
          <w:rFonts w:ascii="Calibri" w:eastAsia="Calibri" w:hAnsi="Calibri" w:cs="Calibri"/>
          <w:lang w:val="de-DE"/>
        </w:rPr>
        <w:t xml:space="preserve">      </w:t>
      </w:r>
      <w:r>
        <w:rPr>
          <w:rFonts w:ascii="Calibri" w:eastAsia="Calibri" w:hAnsi="Calibri" w:cs="Calibri"/>
          <w:color w:val="0000FF"/>
          <w:sz w:val="20"/>
          <w:szCs w:val="20"/>
          <w:u w:val="single"/>
          <w:lang w:val="de-DE"/>
        </w:rPr>
        <w:t>facebook.com/bewapp.asbl</w:t>
      </w:r>
    </w:p>
    <w:p w14:paraId="56956009" w14:textId="77777777" w:rsidR="00CE74F9" w:rsidRPr="00CE74F9" w:rsidRDefault="00CE74F9" w:rsidP="001F1060">
      <w:pPr>
        <w:pStyle w:val="paragraph"/>
        <w:spacing w:before="0" w:beforeAutospacing="0" w:after="0" w:afterAutospacing="0"/>
        <w:jc w:val="center"/>
        <w:textAlignment w:val="baseline"/>
      </w:pPr>
    </w:p>
    <w:sectPr w:rsidR="00CE74F9" w:rsidRPr="00CE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9"/>
    <w:rsid w:val="001A6B74"/>
    <w:rsid w:val="001F1060"/>
    <w:rsid w:val="004415E4"/>
    <w:rsid w:val="004825AF"/>
    <w:rsid w:val="0083346E"/>
    <w:rsid w:val="00A87CE4"/>
    <w:rsid w:val="00B33EF7"/>
    <w:rsid w:val="00C032D0"/>
    <w:rsid w:val="00CE74F9"/>
    <w:rsid w:val="00C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5A7"/>
  <w15:chartTrackingRefBased/>
  <w15:docId w15:val="{16432940-E810-445F-BE4B-3596016E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E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CE74F9"/>
  </w:style>
  <w:style w:type="character" w:customStyle="1" w:styleId="eop">
    <w:name w:val="eop"/>
    <w:basedOn w:val="Policepardfaut"/>
    <w:rsid w:val="00CE74F9"/>
  </w:style>
  <w:style w:type="character" w:styleId="Lienhypertexte">
    <w:name w:val="Hyperlink"/>
    <w:basedOn w:val="Policepardfaut"/>
    <w:uiPriority w:val="99"/>
    <w:unhideWhenUsed/>
    <w:rsid w:val="001F106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6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p@bewapp.be" TargetMode="External"/><Relationship Id="rId5" Type="http://schemas.openxmlformats.org/officeDocument/2006/relationships/hyperlink" Target="http://www.bewapp.be/" TargetMode="External"/><Relationship Id="rId4" Type="http://schemas.openxmlformats.org/officeDocument/2006/relationships/hyperlink" Target="https://www.walloniepluspropre.be/grand-nettoyage-de-printemp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Oger | Be WaPP</dc:creator>
  <cp:keywords/>
  <dc:description/>
  <cp:lastModifiedBy>Lena Oger | Be WaPP</cp:lastModifiedBy>
  <cp:revision>3</cp:revision>
  <dcterms:created xsi:type="dcterms:W3CDTF">2022-12-13T15:38:00Z</dcterms:created>
  <dcterms:modified xsi:type="dcterms:W3CDTF">2022-12-15T11:41:00Z</dcterms:modified>
</cp:coreProperties>
</file>